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D2AD0" w14:textId="77777777" w:rsidR="00D60DCE" w:rsidRDefault="00D60DCE">
      <w:pPr>
        <w:spacing w:before="1" w:line="100" w:lineRule="exact"/>
        <w:rPr>
          <w:sz w:val="10"/>
          <w:szCs w:val="10"/>
        </w:rPr>
      </w:pPr>
    </w:p>
    <w:p w14:paraId="48B046BA" w14:textId="77777777" w:rsidR="00D60DCE" w:rsidRDefault="00A22616">
      <w:pPr>
        <w:ind w:left="4117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3F0CF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78pt;mso-position-horizontal-relative:char;mso-position-vertical-relative:line">
            <v:imagedata r:id="rId5" o:title=""/>
          </v:shape>
        </w:pict>
      </w:r>
    </w:p>
    <w:p w14:paraId="2D962D41" w14:textId="77777777" w:rsidR="00D60DCE" w:rsidRDefault="00D60DCE">
      <w:pPr>
        <w:spacing w:line="130" w:lineRule="exact"/>
        <w:rPr>
          <w:sz w:val="13"/>
          <w:szCs w:val="13"/>
        </w:rPr>
      </w:pPr>
    </w:p>
    <w:p w14:paraId="7552EEBA" w14:textId="77777777" w:rsidR="00D60DCE" w:rsidRDefault="00D60DCE">
      <w:pPr>
        <w:spacing w:line="200" w:lineRule="exact"/>
        <w:rPr>
          <w:sz w:val="20"/>
          <w:szCs w:val="20"/>
        </w:rPr>
      </w:pPr>
    </w:p>
    <w:p w14:paraId="099D46CA" w14:textId="77777777" w:rsidR="00D60DCE" w:rsidRDefault="00D60DCE">
      <w:pPr>
        <w:spacing w:line="200" w:lineRule="exact"/>
        <w:rPr>
          <w:sz w:val="20"/>
          <w:szCs w:val="20"/>
        </w:rPr>
      </w:pPr>
    </w:p>
    <w:p w14:paraId="71B1788A" w14:textId="77777777" w:rsidR="00D60DCE" w:rsidRDefault="00D60DCE">
      <w:pPr>
        <w:spacing w:line="200" w:lineRule="exact"/>
        <w:rPr>
          <w:sz w:val="20"/>
          <w:szCs w:val="20"/>
        </w:rPr>
      </w:pPr>
    </w:p>
    <w:p w14:paraId="406A3913" w14:textId="77777777" w:rsidR="00D60DCE" w:rsidRDefault="00BD2679">
      <w:pPr>
        <w:spacing w:before="64"/>
        <w:ind w:right="2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Risk</w:t>
      </w:r>
      <w:r>
        <w:rPr>
          <w:rFonts w:ascii="Arial" w:eastAsia="Arial" w:hAnsi="Arial" w:cs="Arial"/>
          <w:b/>
          <w:bCs/>
          <w:spacing w:val="-16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Assessment</w:t>
      </w:r>
      <w:r>
        <w:rPr>
          <w:rFonts w:ascii="Arial" w:eastAsia="Arial" w:hAnsi="Arial" w:cs="Arial"/>
          <w:b/>
          <w:bCs/>
          <w:spacing w:val="-5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Policy</w:t>
      </w:r>
    </w:p>
    <w:p w14:paraId="461C59F4" w14:textId="77777777" w:rsidR="00D60DCE" w:rsidRDefault="00D60DCE">
      <w:pPr>
        <w:spacing w:before="6" w:line="120" w:lineRule="exact"/>
        <w:rPr>
          <w:sz w:val="12"/>
          <w:szCs w:val="12"/>
        </w:rPr>
      </w:pPr>
    </w:p>
    <w:p w14:paraId="48B3CD7E" w14:textId="77777777" w:rsidR="00D60DCE" w:rsidRDefault="00D60DCE">
      <w:pPr>
        <w:spacing w:line="200" w:lineRule="exact"/>
        <w:rPr>
          <w:sz w:val="20"/>
          <w:szCs w:val="20"/>
        </w:rPr>
      </w:pPr>
    </w:p>
    <w:p w14:paraId="34DF2B2C" w14:textId="77777777" w:rsidR="00D60DCE" w:rsidRDefault="00D60DCE">
      <w:pPr>
        <w:spacing w:line="200" w:lineRule="exact"/>
        <w:rPr>
          <w:sz w:val="20"/>
          <w:szCs w:val="20"/>
        </w:rPr>
      </w:pPr>
    </w:p>
    <w:p w14:paraId="70880D00" w14:textId="77777777" w:rsidR="00D60DCE" w:rsidRDefault="00BD2679">
      <w:pPr>
        <w:pStyle w:val="BodyText"/>
        <w:spacing w:before="69" w:line="243" w:lineRule="auto"/>
        <w:ind w:right="101"/>
        <w:jc w:val="both"/>
      </w:pPr>
      <w:r>
        <w:t>The</w:t>
      </w:r>
      <w:r>
        <w:rPr>
          <w:spacing w:val="2"/>
        </w:rPr>
        <w:t xml:space="preserve"> </w:t>
      </w:r>
      <w:r>
        <w:t>Pump</w:t>
      </w:r>
      <w:r>
        <w:rPr>
          <w:spacing w:val="2"/>
        </w:rPr>
        <w:t xml:space="preserve"> </w:t>
      </w:r>
      <w:r>
        <w:t>House</w:t>
      </w:r>
      <w:r>
        <w:rPr>
          <w:spacing w:val="2"/>
        </w:rPr>
        <w:t xml:space="preserve"> </w:t>
      </w:r>
      <w:r>
        <w:t>Project</w:t>
      </w:r>
      <w:r>
        <w:rPr>
          <w:spacing w:val="3"/>
        </w:rPr>
        <w:t xml:space="preserve"> </w:t>
      </w:r>
      <w:proofErr w:type="spellStart"/>
      <w:r>
        <w:t>recognises</w:t>
      </w:r>
      <w:proofErr w:type="spellEnd"/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building,</w:t>
      </w:r>
      <w:r>
        <w:rPr>
          <w:spacing w:val="2"/>
        </w:rPr>
        <w:t xml:space="preserve"> </w:t>
      </w:r>
      <w:proofErr w:type="spellStart"/>
      <w:proofErr w:type="gramStart"/>
      <w:r>
        <w:t>programme</w:t>
      </w:r>
      <w:proofErr w:type="spellEnd"/>
      <w:proofErr w:type="gramEnd"/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activities</w:t>
      </w:r>
      <w:r>
        <w:rPr>
          <w:spacing w:val="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 as</w:t>
      </w:r>
      <w:r>
        <w:rPr>
          <w:spacing w:val="29"/>
        </w:rPr>
        <w:t xml:space="preserve"> </w:t>
      </w:r>
      <w:r>
        <w:t>safe</w:t>
      </w:r>
      <w:r>
        <w:rPr>
          <w:spacing w:val="30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reasonably</w:t>
      </w:r>
      <w:r>
        <w:rPr>
          <w:spacing w:val="29"/>
        </w:rPr>
        <w:t xml:space="preserve"> </w:t>
      </w:r>
      <w:r>
        <w:t>possible.</w:t>
      </w:r>
      <w:r>
        <w:rPr>
          <w:spacing w:val="26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t>includes</w:t>
      </w:r>
      <w:r>
        <w:rPr>
          <w:spacing w:val="30"/>
        </w:rPr>
        <w:t xml:space="preserve"> </w:t>
      </w:r>
      <w:r>
        <w:t>identifying</w:t>
      </w:r>
      <w:r>
        <w:rPr>
          <w:spacing w:val="29"/>
        </w:rPr>
        <w:t xml:space="preserve"> </w:t>
      </w:r>
      <w:r>
        <w:t>hazards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quantifying</w:t>
      </w:r>
      <w:r>
        <w:rPr>
          <w:spacing w:val="29"/>
        </w:rPr>
        <w:t xml:space="preserve"> </w:t>
      </w:r>
      <w:r>
        <w:t>any associated</w:t>
      </w:r>
      <w:r>
        <w:rPr>
          <w:spacing w:val="-6"/>
        </w:rPr>
        <w:t xml:space="preserve"> </w:t>
      </w:r>
      <w:r>
        <w:t>risks.</w:t>
      </w:r>
    </w:p>
    <w:p w14:paraId="2E67A6EC" w14:textId="77777777" w:rsidR="00D60DCE" w:rsidRDefault="00D60DCE">
      <w:pPr>
        <w:spacing w:line="160" w:lineRule="exact"/>
        <w:rPr>
          <w:sz w:val="16"/>
          <w:szCs w:val="16"/>
        </w:rPr>
      </w:pPr>
    </w:p>
    <w:p w14:paraId="597B7131" w14:textId="77777777" w:rsidR="00D60DCE" w:rsidRDefault="00D60DCE">
      <w:pPr>
        <w:spacing w:line="200" w:lineRule="exact"/>
        <w:rPr>
          <w:sz w:val="20"/>
          <w:szCs w:val="20"/>
        </w:rPr>
      </w:pPr>
    </w:p>
    <w:p w14:paraId="6FB24D40" w14:textId="77777777" w:rsidR="00D60DCE" w:rsidRDefault="00D60DCE">
      <w:pPr>
        <w:spacing w:line="200" w:lineRule="exact"/>
        <w:rPr>
          <w:sz w:val="20"/>
          <w:szCs w:val="20"/>
        </w:rPr>
      </w:pPr>
    </w:p>
    <w:p w14:paraId="264A7209" w14:textId="77777777" w:rsidR="00D60DCE" w:rsidRDefault="00BD2679">
      <w:pPr>
        <w:pStyle w:val="BodyText"/>
        <w:ind w:right="6592"/>
        <w:jc w:val="both"/>
      </w:pPr>
      <w:r>
        <w:t>The</w:t>
      </w:r>
      <w:r>
        <w:rPr>
          <w:spacing w:val="-2"/>
        </w:rPr>
        <w:t xml:space="preserve"> </w:t>
      </w:r>
      <w:r>
        <w:t>Pump</w:t>
      </w:r>
      <w:r>
        <w:rPr>
          <w:spacing w:val="-2"/>
        </w:rPr>
        <w:t xml:space="preserve"> </w:t>
      </w:r>
      <w:r>
        <w:t>House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will:</w:t>
      </w:r>
    </w:p>
    <w:p w14:paraId="11057866" w14:textId="77777777" w:rsidR="00D60DCE" w:rsidRDefault="00D60DCE">
      <w:pPr>
        <w:spacing w:before="4" w:line="280" w:lineRule="exact"/>
        <w:rPr>
          <w:sz w:val="28"/>
          <w:szCs w:val="28"/>
        </w:rPr>
      </w:pPr>
    </w:p>
    <w:p w14:paraId="19E88C37" w14:textId="33519EC8" w:rsidR="00D60DCE" w:rsidRDefault="00BD2679">
      <w:pPr>
        <w:pStyle w:val="BodyText"/>
        <w:spacing w:line="243" w:lineRule="auto"/>
        <w:ind w:right="101"/>
      </w:pPr>
      <w:r>
        <w:t>Identify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risk</w:t>
      </w:r>
      <w:r>
        <w:rPr>
          <w:spacing w:val="8"/>
        </w:rPr>
        <w:t xml:space="preserve"> </w:t>
      </w:r>
      <w:r>
        <w:t>assessments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undertaken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delegate</w:t>
      </w:r>
      <w:r>
        <w:rPr>
          <w:spacing w:val="8"/>
        </w:rPr>
        <w:t xml:space="preserve"> </w:t>
      </w:r>
      <w:r>
        <w:t>responsibility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carrying</w:t>
      </w:r>
      <w:r>
        <w:rPr>
          <w:spacing w:val="8"/>
        </w:rPr>
        <w:t xml:space="preserve"> </w:t>
      </w:r>
      <w:r>
        <w:t>out</w:t>
      </w:r>
      <w:r>
        <w:rPr>
          <w:w w:val="99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assessments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 w:rsidR="00A50E4E">
        <w:t>Manager</w:t>
      </w:r>
      <w:r>
        <w:t>.</w:t>
      </w:r>
    </w:p>
    <w:p w14:paraId="0957E570" w14:textId="77777777" w:rsidR="00D60DCE" w:rsidRDefault="00D60DCE">
      <w:pPr>
        <w:spacing w:line="280" w:lineRule="exact"/>
        <w:rPr>
          <w:sz w:val="28"/>
          <w:szCs w:val="28"/>
        </w:rPr>
      </w:pPr>
    </w:p>
    <w:p w14:paraId="0C09A9CC" w14:textId="77777777" w:rsidR="00D60DCE" w:rsidRDefault="00BD2679">
      <w:pPr>
        <w:pStyle w:val="BodyText"/>
        <w:ind w:right="3745"/>
        <w:jc w:val="both"/>
      </w:pPr>
      <w:r>
        <w:t>Make</w:t>
      </w:r>
      <w:r>
        <w:rPr>
          <w:spacing w:val="-2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sta</w:t>
      </w:r>
      <w:r>
        <w:rPr>
          <w:spacing w:val="-6"/>
        </w:rPr>
        <w:t>f</w:t>
      </w:r>
      <w:r>
        <w:t>f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volunteers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trained</w:t>
      </w:r>
      <w:r>
        <w:rPr>
          <w:spacing w:val="-1"/>
        </w:rPr>
        <w:t xml:space="preserve"> </w:t>
      </w:r>
      <w:r>
        <w:t>appropriatel</w:t>
      </w:r>
      <w:r>
        <w:rPr>
          <w:spacing w:val="-18"/>
        </w:rPr>
        <w:t>y</w:t>
      </w:r>
      <w:r>
        <w:t>.</w:t>
      </w:r>
    </w:p>
    <w:p w14:paraId="69C39BBF" w14:textId="77777777" w:rsidR="00D60DCE" w:rsidRDefault="00D60DCE">
      <w:pPr>
        <w:spacing w:before="4" w:line="280" w:lineRule="exact"/>
        <w:rPr>
          <w:sz w:val="28"/>
          <w:szCs w:val="28"/>
        </w:rPr>
      </w:pPr>
    </w:p>
    <w:p w14:paraId="103AE7C6" w14:textId="77777777" w:rsidR="00D60DCE" w:rsidRDefault="00BD2679">
      <w:pPr>
        <w:pStyle w:val="BodyText"/>
        <w:ind w:right="802"/>
        <w:jc w:val="both"/>
      </w:pPr>
      <w:r>
        <w:t>Make</w:t>
      </w:r>
      <w:r>
        <w:rPr>
          <w:spacing w:val="-3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improvements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premises/activities/events/trips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needed.</w:t>
      </w:r>
    </w:p>
    <w:p w14:paraId="3EDA544C" w14:textId="77777777" w:rsidR="00D60DCE" w:rsidRDefault="00D60DCE">
      <w:pPr>
        <w:spacing w:before="4" w:line="280" w:lineRule="exact"/>
        <w:rPr>
          <w:sz w:val="28"/>
          <w:szCs w:val="28"/>
        </w:rPr>
      </w:pPr>
    </w:p>
    <w:p w14:paraId="58E0B862" w14:textId="77777777" w:rsidR="00D60DCE" w:rsidRDefault="00BD2679">
      <w:pPr>
        <w:pStyle w:val="BodyText"/>
        <w:spacing w:line="243" w:lineRule="auto"/>
        <w:ind w:right="101"/>
      </w:pPr>
      <w:r>
        <w:t>Once risk assessments</w:t>
      </w:r>
      <w:r>
        <w:rPr>
          <w:spacing w:val="1"/>
        </w:rPr>
        <w:t xml:space="preserve"> </w:t>
      </w:r>
      <w:r>
        <w:t>have been</w:t>
      </w:r>
      <w:r>
        <w:rPr>
          <w:spacing w:val="1"/>
        </w:rPr>
        <w:t xml:space="preserve"> </w:t>
      </w:r>
      <w:r>
        <w:t>completed, preventative measures</w:t>
      </w:r>
      <w:r>
        <w:rPr>
          <w:spacing w:val="1"/>
        </w:rPr>
        <w:t xml:space="preserve"> </w:t>
      </w:r>
      <w:r>
        <w:t>should be</w:t>
      </w:r>
      <w:r>
        <w:rPr>
          <w:spacing w:val="1"/>
        </w:rPr>
        <w:t xml:space="preserve"> </w:t>
      </w:r>
      <w:r>
        <w:t>evaluated and</w:t>
      </w:r>
      <w:r>
        <w:rPr>
          <w:spacing w:val="-2"/>
        </w:rPr>
        <w:t xml:space="preserve"> </w:t>
      </w:r>
      <w:r>
        <w:t>improved,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necessar</w:t>
      </w:r>
      <w:r>
        <w:rPr>
          <w:spacing w:val="-18"/>
        </w:rPr>
        <w:t>y</w:t>
      </w:r>
      <w:r>
        <w:t>.</w:t>
      </w:r>
    </w:p>
    <w:p w14:paraId="400E5A19" w14:textId="77777777" w:rsidR="00D60DCE" w:rsidRDefault="00D60DCE">
      <w:pPr>
        <w:spacing w:line="160" w:lineRule="exact"/>
        <w:rPr>
          <w:sz w:val="16"/>
          <w:szCs w:val="16"/>
        </w:rPr>
      </w:pPr>
    </w:p>
    <w:p w14:paraId="01A34A67" w14:textId="77777777" w:rsidR="00D60DCE" w:rsidRDefault="00D60DCE">
      <w:pPr>
        <w:spacing w:line="200" w:lineRule="exact"/>
        <w:rPr>
          <w:sz w:val="20"/>
          <w:szCs w:val="20"/>
        </w:rPr>
      </w:pPr>
    </w:p>
    <w:p w14:paraId="7069F24F" w14:textId="77777777" w:rsidR="00D60DCE" w:rsidRDefault="00D60DCE">
      <w:pPr>
        <w:spacing w:line="200" w:lineRule="exact"/>
        <w:rPr>
          <w:sz w:val="20"/>
          <w:szCs w:val="20"/>
        </w:rPr>
      </w:pPr>
    </w:p>
    <w:p w14:paraId="2B81B6F0" w14:textId="424D808D" w:rsidR="00D60DCE" w:rsidRDefault="00BD2679">
      <w:pPr>
        <w:pStyle w:val="BodyText"/>
        <w:ind w:right="4991"/>
        <w:jc w:val="both"/>
      </w:pP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 w:rsidR="00A50E4E">
        <w:t>Manager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that:</w:t>
      </w:r>
    </w:p>
    <w:p w14:paraId="2A53EC55" w14:textId="77777777" w:rsidR="00D60DCE" w:rsidRDefault="00BD2679">
      <w:pPr>
        <w:pStyle w:val="BodyText"/>
        <w:numPr>
          <w:ilvl w:val="0"/>
          <w:numId w:val="1"/>
        </w:numPr>
        <w:tabs>
          <w:tab w:val="left" w:pos="839"/>
        </w:tabs>
        <w:spacing w:line="280" w:lineRule="exact"/>
        <w:ind w:left="840"/>
      </w:pPr>
      <w:r>
        <w:t>Risk</w:t>
      </w:r>
      <w:r>
        <w:rPr>
          <w:spacing w:val="-15"/>
        </w:rPr>
        <w:t xml:space="preserve"> </w:t>
      </w:r>
      <w:r>
        <w:t>Assessments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carried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intervals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activities.</w:t>
      </w:r>
    </w:p>
    <w:p w14:paraId="709E35DE" w14:textId="77777777" w:rsidR="00D60DCE" w:rsidRDefault="00BD2679">
      <w:pPr>
        <w:pStyle w:val="BodyText"/>
        <w:numPr>
          <w:ilvl w:val="0"/>
          <w:numId w:val="1"/>
        </w:numPr>
        <w:tabs>
          <w:tab w:val="left" w:pos="839"/>
        </w:tabs>
        <w:spacing w:line="280" w:lineRule="exact"/>
        <w:ind w:left="840"/>
      </w:pPr>
      <w:r>
        <w:t>The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assessments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stored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file.</w:t>
      </w:r>
    </w:p>
    <w:p w14:paraId="0085804F" w14:textId="77777777" w:rsidR="00D60DCE" w:rsidRDefault="00BD2679">
      <w:pPr>
        <w:pStyle w:val="BodyText"/>
        <w:numPr>
          <w:ilvl w:val="0"/>
          <w:numId w:val="1"/>
        </w:numPr>
        <w:tabs>
          <w:tab w:val="left" w:pos="839"/>
        </w:tabs>
        <w:spacing w:line="280" w:lineRule="exact"/>
        <w:ind w:left="840"/>
      </w:pPr>
      <w:proofErr w:type="gramStart"/>
      <w:r>
        <w:t>Sta</w:t>
      </w:r>
      <w:r>
        <w:rPr>
          <w:spacing w:val="-6"/>
        </w:rPr>
        <w:t>f</w:t>
      </w:r>
      <w:r>
        <w:t>fing</w:t>
      </w:r>
      <w:proofErr w:type="gramEnd"/>
      <w:r>
        <w:rPr>
          <w:spacing w:val="-3"/>
        </w:rPr>
        <w:t xml:space="preserve"> </w:t>
      </w:r>
      <w:r>
        <w:t>ratios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volunteers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attending</w:t>
      </w:r>
      <w:r>
        <w:rPr>
          <w:spacing w:val="-2"/>
        </w:rPr>
        <w:t xml:space="preserve"> </w:t>
      </w:r>
      <w:r>
        <w:t>guests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adequate.</w:t>
      </w:r>
    </w:p>
    <w:p w14:paraId="1C981784" w14:textId="77777777" w:rsidR="00D60DCE" w:rsidRDefault="00A22616">
      <w:pPr>
        <w:pStyle w:val="BodyText"/>
        <w:numPr>
          <w:ilvl w:val="0"/>
          <w:numId w:val="1"/>
        </w:numPr>
        <w:tabs>
          <w:tab w:val="left" w:pos="839"/>
        </w:tabs>
        <w:spacing w:line="280" w:lineRule="exact"/>
        <w:ind w:left="840"/>
      </w:pPr>
      <w:r>
        <w:pict w14:anchorId="6F021714">
          <v:group id="_x0000_s1026" style="position:absolute;left:0;text-align:left;margin-left:69.25pt;margin-top:72.7pt;width:456.5pt;height:49.5pt;z-index:-251653120;mso-position-horizontal-relative:page" coordorigin="1385,1454" coordsize="9130,990">
            <v:group id="_x0000_s1035" style="position:absolute;left:1415;top:1949;width:9070;height:2" coordorigin="1415,1949" coordsize="9070,2">
              <v:shape id="_x0000_s1036" style="position:absolute;left:1415;top:1949;width:9070;height:2" coordorigin="1415,1949" coordsize="9070,0" path="m1415,1949r9070,e" filled="f" strokecolor="#7f7f7f" strokeweight=".5pt">
                <v:path arrowok="t"/>
              </v:shape>
            </v:group>
            <v:group id="_x0000_s1033" style="position:absolute;left:1445;top:1484;width:2;height:930" coordorigin="1445,1484" coordsize="2,930">
              <v:shape id="_x0000_s1034" style="position:absolute;left:1445;top:1484;width:2;height:930" coordorigin="1445,1484" coordsize="0,930" path="m1445,1484r,930e" filled="f" strokecolor="#515151" strokeweight="3pt">
                <v:path arrowok="t"/>
              </v:shape>
            </v:group>
            <v:group id="_x0000_s1031" style="position:absolute;left:10455;top:1484;width:2;height:930" coordorigin="10455,1484" coordsize="2,930">
              <v:shape id="_x0000_s1032" style="position:absolute;left:10455;top:1484;width:2;height:930" coordorigin="10455,1484" coordsize="0,930" path="m10455,1484r,930e" filled="f" strokecolor="#515151" strokeweight="3pt">
                <v:path arrowok="t"/>
              </v:shape>
            </v:group>
            <v:group id="_x0000_s1029" style="position:absolute;left:1415;top:1514;width:9070;height:2" coordorigin="1415,1514" coordsize="9070,2">
              <v:shape id="_x0000_s1030" style="position:absolute;left:1415;top:1514;width:9070;height:2" coordorigin="1415,1514" coordsize="9070,0" path="m1415,1514r9070,e" filled="f" strokecolor="#515151" strokeweight="3pt">
                <v:path arrowok="t"/>
              </v:shape>
            </v:group>
            <v:group id="_x0000_s1027" style="position:absolute;left:1415;top:2384;width:9070;height:2" coordorigin="1415,2384" coordsize="9070,2">
              <v:shape id="_x0000_s1028" style="position:absolute;left:1415;top:2384;width:9070;height:2" coordorigin="1415,2384" coordsize="9070,0" path="m1415,2384r9070,e" filled="f" strokecolor="#515151" strokeweight="3pt">
                <v:path arrowok="t"/>
              </v:shape>
            </v:group>
            <w10:wrap anchorx="page"/>
          </v:group>
        </w:pict>
      </w:r>
      <w:r w:rsidR="00BD2679">
        <w:t>DBS</w:t>
      </w:r>
      <w:r w:rsidR="00BD2679">
        <w:rPr>
          <w:spacing w:val="-2"/>
        </w:rPr>
        <w:t xml:space="preserve"> </w:t>
      </w:r>
      <w:r w:rsidR="00BD2679">
        <w:t>checks</w:t>
      </w:r>
      <w:r w:rsidR="00BD2679">
        <w:rPr>
          <w:spacing w:val="-2"/>
        </w:rPr>
        <w:t xml:space="preserve"> </w:t>
      </w:r>
      <w:r w:rsidR="00BD2679">
        <w:t>are</w:t>
      </w:r>
      <w:r w:rsidR="00BD2679">
        <w:rPr>
          <w:spacing w:val="-2"/>
        </w:rPr>
        <w:t xml:space="preserve"> </w:t>
      </w:r>
      <w:r w:rsidR="00BD2679">
        <w:t>in</w:t>
      </w:r>
      <w:r w:rsidR="00BD2679">
        <w:rPr>
          <w:spacing w:val="-2"/>
        </w:rPr>
        <w:t xml:space="preserve"> </w:t>
      </w:r>
      <w:proofErr w:type="gramStart"/>
      <w:r w:rsidR="00BD2679">
        <w:t>place</w:t>
      </w:r>
      <w:proofErr w:type="gramEnd"/>
    </w:p>
    <w:p w14:paraId="11CADB01" w14:textId="77777777" w:rsidR="00D60DCE" w:rsidRDefault="00D60DCE">
      <w:pPr>
        <w:spacing w:line="200" w:lineRule="exact"/>
        <w:rPr>
          <w:sz w:val="20"/>
          <w:szCs w:val="20"/>
        </w:rPr>
      </w:pPr>
    </w:p>
    <w:p w14:paraId="2E406F3F" w14:textId="77777777" w:rsidR="00D60DCE" w:rsidRDefault="00D60DCE">
      <w:pPr>
        <w:spacing w:line="200" w:lineRule="exact"/>
        <w:rPr>
          <w:sz w:val="20"/>
          <w:szCs w:val="20"/>
        </w:rPr>
      </w:pPr>
    </w:p>
    <w:p w14:paraId="78F896B7" w14:textId="77777777" w:rsidR="00D60DCE" w:rsidRDefault="00D60DCE">
      <w:pPr>
        <w:spacing w:line="200" w:lineRule="exact"/>
        <w:rPr>
          <w:sz w:val="20"/>
          <w:szCs w:val="20"/>
        </w:rPr>
      </w:pPr>
    </w:p>
    <w:p w14:paraId="73BAF655" w14:textId="77777777" w:rsidR="00D60DCE" w:rsidRDefault="00D60DCE">
      <w:pPr>
        <w:spacing w:line="200" w:lineRule="exact"/>
        <w:rPr>
          <w:sz w:val="20"/>
          <w:szCs w:val="20"/>
        </w:rPr>
      </w:pPr>
    </w:p>
    <w:p w14:paraId="6689093F" w14:textId="77777777" w:rsidR="00D60DCE" w:rsidRDefault="00D60DCE">
      <w:pPr>
        <w:spacing w:line="200" w:lineRule="exact"/>
        <w:rPr>
          <w:sz w:val="20"/>
          <w:szCs w:val="20"/>
        </w:rPr>
      </w:pPr>
    </w:p>
    <w:p w14:paraId="3234A528" w14:textId="77777777" w:rsidR="00D60DCE" w:rsidRDefault="00D60DCE">
      <w:pPr>
        <w:spacing w:before="11" w:line="240" w:lineRule="exact"/>
        <w:rPr>
          <w:sz w:val="24"/>
          <w:szCs w:val="24"/>
        </w:rPr>
      </w:pPr>
    </w:p>
    <w:p w14:paraId="1FA604A5" w14:textId="0C3CB3E1" w:rsidR="00D60DCE" w:rsidRDefault="00BD2679" w:rsidP="008C3195">
      <w:pPr>
        <w:spacing w:before="71" w:line="394" w:lineRule="auto"/>
        <w:ind w:left="520" w:right="3895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-12"/>
        </w:rPr>
        <w:t>P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>c</w:t>
      </w:r>
      <w:r>
        <w:rPr>
          <w:rFonts w:ascii="Trebuchet MS" w:eastAsia="Trebuchet MS" w:hAnsi="Trebuchet MS" w:cs="Trebuchet MS"/>
        </w:rPr>
        <w:t>y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w</w:t>
      </w:r>
      <w:r>
        <w:rPr>
          <w:rFonts w:ascii="Trebuchet MS" w:eastAsia="Trebuchet MS" w:hAnsi="Trebuchet MS" w:cs="Trebuchet MS"/>
        </w:rPr>
        <w:t>ritten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b</w:t>
      </w:r>
      <w:r>
        <w:rPr>
          <w:rFonts w:ascii="Trebuchet MS" w:eastAsia="Trebuchet MS" w:hAnsi="Trebuchet MS" w:cs="Trebuchet MS"/>
        </w:rPr>
        <w:t>y:</w:t>
      </w:r>
      <w:r>
        <w:rPr>
          <w:rFonts w:ascii="Trebuchet MS" w:eastAsia="Trebuchet MS" w:hAnsi="Trebuchet MS" w:cs="Trebuchet MS"/>
          <w:spacing w:val="-2"/>
        </w:rPr>
        <w:t xml:space="preserve"> </w:t>
      </w:r>
      <w:r w:rsidR="008C3195">
        <w:rPr>
          <w:rFonts w:ascii="Trebuchet MS" w:eastAsia="Trebuchet MS" w:hAnsi="Trebuchet MS" w:cs="Trebuchet MS"/>
          <w:spacing w:val="-8"/>
        </w:rPr>
        <w:t xml:space="preserve">Sarah Stoves – Project </w:t>
      </w:r>
      <w:r w:rsidR="00A50E4E">
        <w:rPr>
          <w:rFonts w:ascii="Trebuchet MS" w:eastAsia="Trebuchet MS" w:hAnsi="Trebuchet MS" w:cs="Trebuchet MS"/>
          <w:spacing w:val="-8"/>
        </w:rPr>
        <w:t xml:space="preserve">Manager    </w:t>
      </w:r>
      <w:r>
        <w:rPr>
          <w:rFonts w:ascii="Trebuchet MS" w:eastAsia="Trebuchet MS" w:hAnsi="Trebuchet MS" w:cs="Trebuchet MS"/>
          <w:w w:val="99"/>
        </w:rPr>
        <w:t xml:space="preserve"> </w:t>
      </w:r>
      <w:r>
        <w:rPr>
          <w:rFonts w:ascii="Trebuchet MS" w:eastAsia="Trebuchet MS" w:hAnsi="Trebuchet MS" w:cs="Trebuchet MS"/>
        </w:rPr>
        <w:t>Date: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</w:rPr>
        <w:t>05/08/2019       Update</w:t>
      </w:r>
      <w:r w:rsidR="008C3195"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</w:rPr>
        <w:t xml:space="preserve"> on </w:t>
      </w:r>
      <w:proofErr w:type="gramStart"/>
      <w:r w:rsidR="00A22616">
        <w:rPr>
          <w:rFonts w:ascii="Trebuchet MS" w:eastAsia="Trebuchet MS" w:hAnsi="Trebuchet MS" w:cs="Trebuchet MS"/>
        </w:rPr>
        <w:t>13/05/2024</w:t>
      </w:r>
      <w:proofErr w:type="gramEnd"/>
    </w:p>
    <w:p w14:paraId="5924A852" w14:textId="77777777" w:rsidR="00A22616" w:rsidRDefault="00A22616" w:rsidP="008C3195">
      <w:pPr>
        <w:spacing w:before="71" w:line="394" w:lineRule="auto"/>
        <w:ind w:left="520" w:right="3895"/>
        <w:rPr>
          <w:rFonts w:ascii="Trebuchet MS" w:eastAsia="Trebuchet MS" w:hAnsi="Trebuchet MS" w:cs="Trebuchet MS"/>
        </w:rPr>
      </w:pPr>
    </w:p>
    <w:sectPr w:rsidR="00A22616">
      <w:type w:val="continuous"/>
      <w:pgSz w:w="11900" w:h="16840"/>
      <w:pgMar w:top="24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12F5E"/>
    <w:multiLevelType w:val="hybridMultilevel"/>
    <w:tmpl w:val="EAF099C2"/>
    <w:lvl w:ilvl="0" w:tplc="4634A080">
      <w:start w:val="1"/>
      <w:numFmt w:val="bullet"/>
      <w:lvlText w:val="•"/>
      <w:lvlJc w:val="left"/>
      <w:pPr>
        <w:ind w:hanging="329"/>
      </w:pPr>
      <w:rPr>
        <w:rFonts w:ascii="Arial" w:eastAsia="Arial" w:hAnsi="Arial" w:hint="default"/>
        <w:w w:val="131"/>
        <w:position w:val="4"/>
        <w:sz w:val="24"/>
        <w:szCs w:val="24"/>
      </w:rPr>
    </w:lvl>
    <w:lvl w:ilvl="1" w:tplc="BBD2F2CA">
      <w:start w:val="1"/>
      <w:numFmt w:val="bullet"/>
      <w:lvlText w:val="•"/>
      <w:lvlJc w:val="left"/>
      <w:rPr>
        <w:rFonts w:hint="default"/>
      </w:rPr>
    </w:lvl>
    <w:lvl w:ilvl="2" w:tplc="F3EC5BA0">
      <w:start w:val="1"/>
      <w:numFmt w:val="bullet"/>
      <w:lvlText w:val="•"/>
      <w:lvlJc w:val="left"/>
      <w:rPr>
        <w:rFonts w:hint="default"/>
      </w:rPr>
    </w:lvl>
    <w:lvl w:ilvl="3" w:tplc="6EBCB92E">
      <w:start w:val="1"/>
      <w:numFmt w:val="bullet"/>
      <w:lvlText w:val="•"/>
      <w:lvlJc w:val="left"/>
      <w:rPr>
        <w:rFonts w:hint="default"/>
      </w:rPr>
    </w:lvl>
    <w:lvl w:ilvl="4" w:tplc="957A0270">
      <w:start w:val="1"/>
      <w:numFmt w:val="bullet"/>
      <w:lvlText w:val="•"/>
      <w:lvlJc w:val="left"/>
      <w:rPr>
        <w:rFonts w:hint="default"/>
      </w:rPr>
    </w:lvl>
    <w:lvl w:ilvl="5" w:tplc="ED580876">
      <w:start w:val="1"/>
      <w:numFmt w:val="bullet"/>
      <w:lvlText w:val="•"/>
      <w:lvlJc w:val="left"/>
      <w:rPr>
        <w:rFonts w:hint="default"/>
      </w:rPr>
    </w:lvl>
    <w:lvl w:ilvl="6" w:tplc="F3721DA8">
      <w:start w:val="1"/>
      <w:numFmt w:val="bullet"/>
      <w:lvlText w:val="•"/>
      <w:lvlJc w:val="left"/>
      <w:rPr>
        <w:rFonts w:hint="default"/>
      </w:rPr>
    </w:lvl>
    <w:lvl w:ilvl="7" w:tplc="FBEC1B86">
      <w:start w:val="1"/>
      <w:numFmt w:val="bullet"/>
      <w:lvlText w:val="•"/>
      <w:lvlJc w:val="left"/>
      <w:rPr>
        <w:rFonts w:hint="default"/>
      </w:rPr>
    </w:lvl>
    <w:lvl w:ilvl="8" w:tplc="37066A44">
      <w:start w:val="1"/>
      <w:numFmt w:val="bullet"/>
      <w:lvlText w:val="•"/>
      <w:lvlJc w:val="left"/>
      <w:rPr>
        <w:rFonts w:hint="default"/>
      </w:rPr>
    </w:lvl>
  </w:abstractNum>
  <w:num w:numId="1" w16cid:durableId="56009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DCE"/>
    <w:rsid w:val="008C3195"/>
    <w:rsid w:val="00A22616"/>
    <w:rsid w:val="00A50E4E"/>
    <w:rsid w:val="00BD2679"/>
    <w:rsid w:val="00CD7E92"/>
    <w:rsid w:val="00D60DCE"/>
    <w:rsid w:val="00EC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2C8CDD96"/>
  <w15:docId w15:val="{8B7E99B7-5262-460A-8D02-8E84478C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Stoves</cp:lastModifiedBy>
  <cp:revision>5</cp:revision>
  <dcterms:created xsi:type="dcterms:W3CDTF">2021-03-16T10:24:00Z</dcterms:created>
  <dcterms:modified xsi:type="dcterms:W3CDTF">2024-05-13T11:11:00Z</dcterms:modified>
</cp:coreProperties>
</file>